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17FE3" w14:textId="77777777" w:rsidR="005D0BB9" w:rsidRPr="005D0BB9" w:rsidRDefault="005D0BB9" w:rsidP="005D0BB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Краска-мастика Алюнит Эласт</w:t>
      </w:r>
    </w:p>
    <w:p w14:paraId="2C43FEFC" w14:textId="77777777" w:rsidR="005D0BB9" w:rsidRPr="005D0BB9" w:rsidRDefault="005D0BB9" w:rsidP="005D0BB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(СЕРЕБРЯНКА)</w:t>
      </w:r>
    </w:p>
    <w:p w14:paraId="4799C304" w14:textId="77777777" w:rsidR="005D0BB9" w:rsidRPr="005D0BB9" w:rsidRDefault="005D0BB9" w:rsidP="005D0BB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Алюнит Эласт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инновационная краска-мастика нового поколения для профессионального применения.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Однокомпонентный состав на органическом растворителе основан на комплексе каучуков и полимерных углеводородных смол с добавлением высокодисперсной алюминиевой пудры.</w:t>
      </w:r>
    </w:p>
    <w:p w14:paraId="70DB5681" w14:textId="77777777" w:rsidR="005D0BB9" w:rsidRPr="005D0BB9" w:rsidRDefault="005D0BB9" w:rsidP="005D0BB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Сочетание алюминиевой пудры с эластичными каучуками обеспечивает материалу:</w:t>
      </w:r>
    </w:p>
    <w:p w14:paraId="29927BD7" w14:textId="77777777" w:rsidR="005D0BB9" w:rsidRPr="005D0BB9" w:rsidRDefault="005D0BB9" w:rsidP="005D0BB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высокие </w:t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антикоррозионные свойства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14:paraId="73A5AD03" w14:textId="77777777" w:rsidR="005D0BB9" w:rsidRPr="005D0BB9" w:rsidRDefault="005D0BB9" w:rsidP="005D0BB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полную </w:t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гидроизоляцию (100%)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14:paraId="35EB37FD" w14:textId="77777777" w:rsidR="005D0BB9" w:rsidRPr="005D0BB9" w:rsidRDefault="005D0BB9" w:rsidP="005D0BB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отличную </w:t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эластичность и устойчивость к перепадам температур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14:paraId="1BCFADF8" w14:textId="77777777" w:rsidR="005D0BB9" w:rsidRPr="005D0BB9" w:rsidRDefault="005D0BB9" w:rsidP="005D0BB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долговечность покрытия.</w:t>
      </w:r>
    </w:p>
    <w:p w14:paraId="0951BA65" w14:textId="77777777" w:rsidR="005D0BB9" w:rsidRPr="005D0BB9" w:rsidRDefault="005D0BB9" w:rsidP="005D0BB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Краска имеет привлекательный </w:t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серебристый оттенок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(«Серебрянка») и может применяться как самостоятельное финишное покрытие или как завершающий слой после нанесения грунтовок холодного цинкования: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Цинконит Эласт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Цинконит Эласт ЖС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Цинконит Эласт Премиум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F686A1E" w14:textId="77777777" w:rsidR="005D0BB9" w:rsidRPr="005D0BB9" w:rsidRDefault="006E6950" w:rsidP="005D0BB9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6950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76A4AAB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3BBC7EF" w14:textId="77777777" w:rsidR="005D0BB9" w:rsidRPr="005D0BB9" w:rsidRDefault="005D0BB9" w:rsidP="005D0BB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Область применения</w:t>
      </w:r>
    </w:p>
    <w:p w14:paraId="55F1D6CB" w14:textId="77777777" w:rsidR="005D0BB9" w:rsidRPr="005D0BB9" w:rsidRDefault="005D0BB9" w:rsidP="005D0BB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Алюнит Эласт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используется как финишное гидроизоляционное и антикоррозионное покрытие практически по всем видам оснований, кроме ПВХ, полиэтилена, полипропилена и фторопласта.</w:t>
      </w:r>
    </w:p>
    <w:p w14:paraId="39CA01B6" w14:textId="77777777" w:rsidR="005D0BB9" w:rsidRPr="005D0BB9" w:rsidRDefault="005D0BB9" w:rsidP="005D0BB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Подходит для:</w:t>
      </w:r>
    </w:p>
    <w:p w14:paraId="15B08666" w14:textId="77777777" w:rsidR="005D0BB9" w:rsidRPr="005D0BB9" w:rsidRDefault="005D0BB9" w:rsidP="005D0BB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Всех видов металлов (черный, нержавеющий, оцинкованный, цветной).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— Для цветных и оцинкованных металлов рекомендуется предварительное грунтование.</w:t>
      </w:r>
    </w:p>
    <w:p w14:paraId="3020C462" w14:textId="77777777" w:rsidR="005D0BB9" w:rsidRPr="005D0BB9" w:rsidRDefault="005D0BB9" w:rsidP="005D0BB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Бетона (при наружном применении — желательно армирование).</w:t>
      </w:r>
    </w:p>
    <w:p w14:paraId="741AA875" w14:textId="77777777" w:rsidR="005D0BB9" w:rsidRPr="005D0BB9" w:rsidRDefault="005D0BB9" w:rsidP="005D0BB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Битума (со сплошным армированием).</w:t>
      </w:r>
    </w:p>
    <w:p w14:paraId="3DBD8DEF" w14:textId="77777777" w:rsidR="005D0BB9" w:rsidRPr="005D0BB9" w:rsidRDefault="005D0BB9" w:rsidP="005D0BB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Рулонных гидроизоляций.</w:t>
      </w:r>
    </w:p>
    <w:p w14:paraId="2BFAE636" w14:textId="77777777" w:rsidR="005D0BB9" w:rsidRPr="005D0BB9" w:rsidRDefault="005D0BB9" w:rsidP="005D0BB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Мягких кровель (Ондулин и аналоги).</w:t>
      </w:r>
    </w:p>
    <w:p w14:paraId="535E7E08" w14:textId="77777777" w:rsidR="005D0BB9" w:rsidRPr="005D0BB9" w:rsidRDefault="005D0BB9" w:rsidP="005D0BB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Деревянных оснований.</w:t>
      </w:r>
    </w:p>
    <w:p w14:paraId="6B15DFA1" w14:textId="77777777" w:rsidR="005D0BB9" w:rsidRPr="005D0BB9" w:rsidRDefault="005D0BB9" w:rsidP="005D0BB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Фанеры, плит ОСП, ДСП, ДВП.</w:t>
      </w:r>
    </w:p>
    <w:p w14:paraId="413124D1" w14:textId="77777777" w:rsidR="005D0BB9" w:rsidRPr="005D0BB9" w:rsidRDefault="005D0BB9" w:rsidP="005D0BB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Шифера.</w:t>
      </w:r>
    </w:p>
    <w:p w14:paraId="155E2D09" w14:textId="77777777" w:rsidR="005D0BB9" w:rsidRPr="005D0BB9" w:rsidRDefault="005D0BB9" w:rsidP="005D0BB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Поликарбоната.</w:t>
      </w:r>
    </w:p>
    <w:p w14:paraId="58F27435" w14:textId="77777777" w:rsidR="005D0BB9" w:rsidRPr="005D0BB9" w:rsidRDefault="005D0BB9" w:rsidP="005D0BB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Apple Color Emoji" w:eastAsia="Times New Roman" w:hAnsi="Apple Color Emoji" w:cs="Apple Color Emoji"/>
          <w:kern w:val="0"/>
          <w:lang w:eastAsia="ru-RU"/>
          <w14:ligatures w14:val="none"/>
        </w:rPr>
        <w:t>⚠️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Важно!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Нельзя наносить на полиэтилен, полипропилен, фторопласт, полиуретаны, эпоксиды и полимочевину.</w:t>
      </w:r>
    </w:p>
    <w:p w14:paraId="6860E919" w14:textId="77777777" w:rsidR="005D0BB9" w:rsidRPr="005D0BB9" w:rsidRDefault="006E6950" w:rsidP="005D0BB9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6950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2CF420F9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DB47BC" w14:textId="77777777" w:rsidR="005D0BB9" w:rsidRPr="005D0BB9" w:rsidRDefault="005D0BB9" w:rsidP="005D0BB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lastRenderedPageBreak/>
        <w:t>Армирование и ремонт кровли</w:t>
      </w:r>
    </w:p>
    <w:p w14:paraId="3F5BE777" w14:textId="77777777" w:rsidR="005D0BB9" w:rsidRPr="005D0BB9" w:rsidRDefault="005D0BB9" w:rsidP="005D0BB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реконструкции старой кровли армирование геотекстилем не обязательно, однако рекомендуется на местах:</w:t>
      </w:r>
    </w:p>
    <w:p w14:paraId="43CB96D9" w14:textId="77777777" w:rsidR="005D0BB9" w:rsidRPr="005D0BB9" w:rsidRDefault="005D0BB9" w:rsidP="005D0BB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примыканий,</w:t>
      </w:r>
    </w:p>
    <w:p w14:paraId="7466DBC5" w14:textId="77777777" w:rsidR="005D0BB9" w:rsidRPr="005D0BB9" w:rsidRDefault="005D0BB9" w:rsidP="005D0BB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трещин,</w:t>
      </w:r>
    </w:p>
    <w:p w14:paraId="290A05B6" w14:textId="77777777" w:rsidR="005D0BB9" w:rsidRPr="005D0BB9" w:rsidRDefault="005D0BB9" w:rsidP="005D0BB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пузырей и провалов,</w:t>
      </w:r>
    </w:p>
    <w:p w14:paraId="0089D53D" w14:textId="77777777" w:rsidR="005D0BB9" w:rsidRPr="005D0BB9" w:rsidRDefault="005D0BB9" w:rsidP="005D0BB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стыков рулонных покрытий и сливных узлов.</w:t>
      </w:r>
    </w:p>
    <w:p w14:paraId="42C62887" w14:textId="77777777" w:rsidR="005D0BB9" w:rsidRPr="005D0BB9" w:rsidRDefault="005D0BB9" w:rsidP="005D0BB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Процесс: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нанести первый слой </w:t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Алюнит Эласт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сразу уложить геотекстиль и прокатать валиком, затем после подсыхания нанести второй слой.</w:t>
      </w:r>
    </w:p>
    <w:p w14:paraId="470D92B1" w14:textId="77777777" w:rsidR="005D0BB9" w:rsidRPr="005D0BB9" w:rsidRDefault="005D0BB9" w:rsidP="005D0BB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Рекомендуемые армирующие материалы:</w:t>
      </w:r>
    </w:p>
    <w:p w14:paraId="6EC178D3" w14:textId="77777777" w:rsidR="005D0BB9" w:rsidRPr="005D0BB9" w:rsidRDefault="005D0BB9" w:rsidP="005D0BB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геотекстиль плотностью </w:t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60–100 г/м²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(например, Технониколь Т4),</w:t>
      </w:r>
    </w:p>
    <w:p w14:paraId="0F451F68" w14:textId="77777777" w:rsidR="005D0BB9" w:rsidRPr="005D0BB9" w:rsidRDefault="005D0BB9" w:rsidP="005D0BB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стеклоткань 90–100 г/м²,</w:t>
      </w:r>
    </w:p>
    <w:p w14:paraId="69D289B5" w14:textId="77777777" w:rsidR="005D0BB9" w:rsidRPr="005D0BB9" w:rsidRDefault="005D0BB9" w:rsidP="005D0BB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стеклосетка 2×2 мм.</w:t>
      </w:r>
    </w:p>
    <w:p w14:paraId="4CF9D60C" w14:textId="77777777" w:rsidR="005D0BB9" w:rsidRPr="005D0BB9" w:rsidRDefault="005D0BB9" w:rsidP="005D0BB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Apple Color Emoji" w:eastAsia="Times New Roman" w:hAnsi="Apple Color Emoji" w:cs="Apple Color Emoji"/>
          <w:kern w:val="0"/>
          <w:lang w:eastAsia="ru-RU"/>
          <w14:ligatures w14:val="none"/>
        </w:rPr>
        <w:t>⚠️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 использовании более плотных материалов (150–200 г/м²) расход краски увеличивается пропорционально (в 1,5–2 раза).</w:t>
      </w:r>
    </w:p>
    <w:p w14:paraId="2795566A" w14:textId="77777777" w:rsidR="005D0BB9" w:rsidRPr="005D0BB9" w:rsidRDefault="006E6950" w:rsidP="005D0BB9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6950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66D95775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720E1FF" w14:textId="77777777" w:rsidR="005D0BB9" w:rsidRPr="005D0BB9" w:rsidRDefault="005D0BB9" w:rsidP="005D0BB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Расход материала (ориентировочный)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4"/>
        <w:gridCol w:w="3111"/>
      </w:tblGrid>
      <w:tr w:rsidR="005D0BB9" w:rsidRPr="005D0BB9" w14:paraId="30E0D57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8AC409" w14:textId="77777777" w:rsidR="005D0BB9" w:rsidRPr="005D0BB9" w:rsidRDefault="005D0BB9" w:rsidP="005D0B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Вид работ</w:t>
            </w:r>
          </w:p>
        </w:tc>
        <w:tc>
          <w:tcPr>
            <w:tcW w:w="0" w:type="auto"/>
            <w:vAlign w:val="center"/>
            <w:hideMark/>
          </w:tcPr>
          <w:p w14:paraId="6D8F6349" w14:textId="77777777" w:rsidR="005D0BB9" w:rsidRPr="005D0BB9" w:rsidRDefault="005D0BB9" w:rsidP="005D0B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Расход жидкой кровли, л/м²</w:t>
            </w:r>
          </w:p>
        </w:tc>
      </w:tr>
      <w:tr w:rsidR="005D0BB9" w:rsidRPr="005D0BB9" w14:paraId="729F42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691583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Эффект «Серебрянка» по металлу (1–3 слоя)</w:t>
            </w:r>
          </w:p>
        </w:tc>
        <w:tc>
          <w:tcPr>
            <w:tcW w:w="0" w:type="auto"/>
            <w:vAlign w:val="center"/>
            <w:hideMark/>
          </w:tcPr>
          <w:p w14:paraId="266B04AE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0,25–0,5</w:t>
            </w:r>
          </w:p>
        </w:tc>
      </w:tr>
      <w:tr w:rsidR="005D0BB9" w:rsidRPr="005D0BB9" w14:paraId="75CC16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CBF5E6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Без армирования (бетон, кирпич, штукатурка)</w:t>
            </w:r>
          </w:p>
        </w:tc>
        <w:tc>
          <w:tcPr>
            <w:tcW w:w="0" w:type="auto"/>
            <w:vAlign w:val="center"/>
            <w:hideMark/>
          </w:tcPr>
          <w:p w14:paraId="45A56979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1,2–1,5</w:t>
            </w:r>
          </w:p>
        </w:tc>
      </w:tr>
      <w:tr w:rsidR="005D0BB9" w:rsidRPr="005D0BB9" w14:paraId="711933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93580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Частичное армирование (стыки, примыкания)</w:t>
            </w:r>
          </w:p>
        </w:tc>
        <w:tc>
          <w:tcPr>
            <w:tcW w:w="0" w:type="auto"/>
            <w:vAlign w:val="center"/>
            <w:hideMark/>
          </w:tcPr>
          <w:p w14:paraId="77D63E19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1,5–2,0</w:t>
            </w:r>
          </w:p>
        </w:tc>
      </w:tr>
      <w:tr w:rsidR="005D0BB9" w:rsidRPr="005D0BB9" w14:paraId="49ECDE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E05195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Сплошное армирование</w:t>
            </w:r>
          </w:p>
        </w:tc>
        <w:tc>
          <w:tcPr>
            <w:tcW w:w="0" w:type="auto"/>
            <w:vAlign w:val="center"/>
            <w:hideMark/>
          </w:tcPr>
          <w:p w14:paraId="2EA6A3F6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2,0–2,5</w:t>
            </w:r>
          </w:p>
        </w:tc>
      </w:tr>
    </w:tbl>
    <w:p w14:paraId="1F19D458" w14:textId="77777777" w:rsidR="005D0BB9" w:rsidRPr="005D0BB9" w:rsidRDefault="006E6950" w:rsidP="005D0BB9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6950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68300772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CF404AB" w14:textId="77777777" w:rsidR="005D0BB9" w:rsidRPr="005D0BB9" w:rsidRDefault="005D0BB9" w:rsidP="005D0BB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Технические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4"/>
        <w:gridCol w:w="5032"/>
      </w:tblGrid>
      <w:tr w:rsidR="005D0BB9" w:rsidRPr="005D0BB9" w14:paraId="34F9FFF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63DFA5" w14:textId="77777777" w:rsidR="005D0BB9" w:rsidRPr="005D0BB9" w:rsidRDefault="005D0BB9" w:rsidP="005D0B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2A87C0BE" w14:textId="77777777" w:rsidR="005D0BB9" w:rsidRPr="005D0BB9" w:rsidRDefault="005D0BB9" w:rsidP="005D0B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Значение</w:t>
            </w:r>
          </w:p>
        </w:tc>
      </w:tr>
      <w:tr w:rsidR="005D0BB9" w:rsidRPr="005D0BB9" w14:paraId="66D44E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E1A8B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Состав</w:t>
            </w:r>
          </w:p>
        </w:tc>
        <w:tc>
          <w:tcPr>
            <w:tcW w:w="0" w:type="auto"/>
            <w:vAlign w:val="center"/>
            <w:hideMark/>
          </w:tcPr>
          <w:p w14:paraId="64AD48F2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Каучуки + углеводородные смолы + алюминиевая пудра</w:t>
            </w:r>
          </w:p>
        </w:tc>
      </w:tr>
      <w:tr w:rsidR="005D0BB9" w:rsidRPr="005D0BB9" w14:paraId="4B4299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E37F01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Алюминия</w:t>
            </w:r>
          </w:p>
        </w:tc>
        <w:tc>
          <w:tcPr>
            <w:tcW w:w="0" w:type="auto"/>
            <w:vAlign w:val="center"/>
            <w:hideMark/>
          </w:tcPr>
          <w:p w14:paraId="278C4512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 менее 10%</w:t>
            </w:r>
          </w:p>
        </w:tc>
      </w:tr>
      <w:tr w:rsidR="005D0BB9" w:rsidRPr="005D0BB9" w14:paraId="63AF8B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FB6B27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Цвет</w:t>
            </w:r>
          </w:p>
        </w:tc>
        <w:tc>
          <w:tcPr>
            <w:tcW w:w="0" w:type="auto"/>
            <w:vAlign w:val="center"/>
            <w:hideMark/>
          </w:tcPr>
          <w:p w14:paraId="4C4A9128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Серебрянка</w:t>
            </w:r>
          </w:p>
        </w:tc>
      </w:tr>
      <w:tr w:rsidR="005D0BB9" w:rsidRPr="005D0BB9" w14:paraId="480E2E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79B539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Сухой остаток</w:t>
            </w:r>
          </w:p>
        </w:tc>
        <w:tc>
          <w:tcPr>
            <w:tcW w:w="0" w:type="auto"/>
            <w:vAlign w:val="center"/>
            <w:hideMark/>
          </w:tcPr>
          <w:p w14:paraId="382A410C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45% ±5%</w:t>
            </w:r>
          </w:p>
        </w:tc>
      </w:tr>
      <w:tr w:rsidR="005D0BB9" w:rsidRPr="005D0BB9" w14:paraId="07ED0A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A31AB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Плотность</w:t>
            </w:r>
          </w:p>
        </w:tc>
        <w:tc>
          <w:tcPr>
            <w:tcW w:w="0" w:type="auto"/>
            <w:vAlign w:val="center"/>
            <w:hideMark/>
          </w:tcPr>
          <w:p w14:paraId="192051C1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1200–1500 кг/м³</w:t>
            </w:r>
          </w:p>
        </w:tc>
      </w:tr>
      <w:tr w:rsidR="005D0BB9" w:rsidRPr="005D0BB9" w14:paraId="44745C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B57248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Вязкость (20°C)</w:t>
            </w:r>
          </w:p>
        </w:tc>
        <w:tc>
          <w:tcPr>
            <w:tcW w:w="0" w:type="auto"/>
            <w:vAlign w:val="center"/>
            <w:hideMark/>
          </w:tcPr>
          <w:p w14:paraId="6AEDEB9A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1,5 Па·с</w:t>
            </w:r>
          </w:p>
        </w:tc>
      </w:tr>
      <w:tr w:rsidR="005D0BB9" w:rsidRPr="005D0BB9" w14:paraId="679398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13F159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Время высыхания до «отлипа» (20±3°C)</w:t>
            </w:r>
          </w:p>
        </w:tc>
        <w:tc>
          <w:tcPr>
            <w:tcW w:w="0" w:type="auto"/>
            <w:vAlign w:val="center"/>
            <w:hideMark/>
          </w:tcPr>
          <w:p w14:paraId="7B1ECC61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20–30 мин</w:t>
            </w:r>
          </w:p>
        </w:tc>
      </w:tr>
      <w:tr w:rsidR="005D0BB9" w:rsidRPr="005D0BB9" w14:paraId="0DDAA5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A884D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Прочность на растяжение</w:t>
            </w:r>
          </w:p>
        </w:tc>
        <w:tc>
          <w:tcPr>
            <w:tcW w:w="0" w:type="auto"/>
            <w:vAlign w:val="center"/>
            <w:hideMark/>
          </w:tcPr>
          <w:p w14:paraId="5A5BC67E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 кгс/см²</w:t>
            </w:r>
          </w:p>
        </w:tc>
      </w:tr>
      <w:tr w:rsidR="005D0BB9" w:rsidRPr="005D0BB9" w14:paraId="5FAAA8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08C4F4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Предел прочности на разрыв</w:t>
            </w:r>
          </w:p>
        </w:tc>
        <w:tc>
          <w:tcPr>
            <w:tcW w:w="0" w:type="auto"/>
            <w:vAlign w:val="center"/>
            <w:hideMark/>
          </w:tcPr>
          <w:p w14:paraId="23787845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148 кгс/см²</w:t>
            </w:r>
          </w:p>
        </w:tc>
      </w:tr>
      <w:tr w:rsidR="005D0BB9" w:rsidRPr="005D0BB9" w14:paraId="7E041F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07D636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Адгезия к бетону</w:t>
            </w:r>
          </w:p>
        </w:tc>
        <w:tc>
          <w:tcPr>
            <w:tcW w:w="0" w:type="auto"/>
            <w:vAlign w:val="center"/>
            <w:hideMark/>
          </w:tcPr>
          <w:p w14:paraId="14B1A498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2,5 МПа</w:t>
            </w:r>
          </w:p>
        </w:tc>
      </w:tr>
      <w:tr w:rsidR="005D0BB9" w:rsidRPr="005D0BB9" w14:paraId="6302A3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49B696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Адгезия к металлу</w:t>
            </w:r>
          </w:p>
        </w:tc>
        <w:tc>
          <w:tcPr>
            <w:tcW w:w="0" w:type="auto"/>
            <w:vAlign w:val="center"/>
            <w:hideMark/>
          </w:tcPr>
          <w:p w14:paraId="49EEA37C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2,3 МПа</w:t>
            </w:r>
          </w:p>
        </w:tc>
      </w:tr>
      <w:tr w:rsidR="005D0BB9" w:rsidRPr="005D0BB9" w14:paraId="58940B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24AC1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Адгезия к пластику</w:t>
            </w:r>
          </w:p>
        </w:tc>
        <w:tc>
          <w:tcPr>
            <w:tcW w:w="0" w:type="auto"/>
            <w:vAlign w:val="center"/>
            <w:hideMark/>
          </w:tcPr>
          <w:p w14:paraId="2B0ACE2B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1,3 МПа</w:t>
            </w:r>
          </w:p>
        </w:tc>
      </w:tr>
      <w:tr w:rsidR="005D0BB9" w:rsidRPr="005D0BB9" w14:paraId="1DD3F7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876390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Эластичность</w:t>
            </w:r>
          </w:p>
        </w:tc>
        <w:tc>
          <w:tcPr>
            <w:tcW w:w="0" w:type="auto"/>
            <w:vAlign w:val="center"/>
            <w:hideMark/>
          </w:tcPr>
          <w:p w14:paraId="5F0354AA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670%</w:t>
            </w:r>
          </w:p>
        </w:tc>
      </w:tr>
      <w:tr w:rsidR="005D0BB9" w:rsidRPr="005D0BB9" w14:paraId="3DF37F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2C38C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Паропроницаемость</w:t>
            </w:r>
          </w:p>
        </w:tc>
        <w:tc>
          <w:tcPr>
            <w:tcW w:w="0" w:type="auto"/>
            <w:vAlign w:val="center"/>
            <w:hideMark/>
          </w:tcPr>
          <w:p w14:paraId="35D4C0C1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0,8 г/м²·ч</w:t>
            </w:r>
          </w:p>
        </w:tc>
      </w:tr>
      <w:tr w:rsidR="005D0BB9" w:rsidRPr="005D0BB9" w14:paraId="0275E7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69BEB2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Морозостойкость</w:t>
            </w:r>
          </w:p>
        </w:tc>
        <w:tc>
          <w:tcPr>
            <w:tcW w:w="0" w:type="auto"/>
            <w:vAlign w:val="center"/>
            <w:hideMark/>
          </w:tcPr>
          <w:p w14:paraId="10C57714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 –55°C</w:t>
            </w:r>
          </w:p>
        </w:tc>
      </w:tr>
      <w:tr w:rsidR="005D0BB9" w:rsidRPr="005D0BB9" w14:paraId="4E1366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3FCE6F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Температура эксплуатации</w:t>
            </w:r>
          </w:p>
        </w:tc>
        <w:tc>
          <w:tcPr>
            <w:tcW w:w="0" w:type="auto"/>
            <w:vAlign w:val="center"/>
            <w:hideMark/>
          </w:tcPr>
          <w:p w14:paraId="2ADF2822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–55…+150°C</w:t>
            </w:r>
          </w:p>
        </w:tc>
      </w:tr>
      <w:tr w:rsidR="005D0BB9" w:rsidRPr="005D0BB9" w14:paraId="2C7DF6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4F46DD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Пиковый нагрев (без потери свойств)</w:t>
            </w:r>
          </w:p>
        </w:tc>
        <w:tc>
          <w:tcPr>
            <w:tcW w:w="0" w:type="auto"/>
            <w:vAlign w:val="center"/>
            <w:hideMark/>
          </w:tcPr>
          <w:p w14:paraId="515E5F61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 +200°C</w:t>
            </w:r>
          </w:p>
        </w:tc>
      </w:tr>
      <w:tr w:rsidR="005D0BB9" w:rsidRPr="005D0BB9" w14:paraId="08F0D7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7721D6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УФ-стойкость</w:t>
            </w:r>
          </w:p>
        </w:tc>
        <w:tc>
          <w:tcPr>
            <w:tcW w:w="0" w:type="auto"/>
            <w:vAlign w:val="center"/>
            <w:hideMark/>
          </w:tcPr>
          <w:p w14:paraId="305A07FA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100%</w:t>
            </w:r>
          </w:p>
        </w:tc>
      </w:tr>
      <w:tr w:rsidR="005D0BB9" w:rsidRPr="005D0BB9" w14:paraId="74AFA2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8C7B0D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Температура хранения</w:t>
            </w:r>
          </w:p>
        </w:tc>
        <w:tc>
          <w:tcPr>
            <w:tcW w:w="0" w:type="auto"/>
            <w:vAlign w:val="center"/>
            <w:hideMark/>
          </w:tcPr>
          <w:p w14:paraId="1A597379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–35…+35°C</w:t>
            </w:r>
          </w:p>
        </w:tc>
      </w:tr>
      <w:tr w:rsidR="005D0BB9" w:rsidRPr="005D0BB9" w14:paraId="124123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B34BF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Стойкость к воде (20°C, 168 ч)</w:t>
            </w:r>
          </w:p>
        </w:tc>
        <w:tc>
          <w:tcPr>
            <w:tcW w:w="0" w:type="auto"/>
            <w:vAlign w:val="center"/>
            <w:hideMark/>
          </w:tcPr>
          <w:p w14:paraId="75F34F96" w14:textId="77777777" w:rsidR="005D0BB9" w:rsidRPr="005D0BB9" w:rsidRDefault="005D0BB9" w:rsidP="005D0BB9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D0BB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без изменений</w:t>
            </w:r>
          </w:p>
        </w:tc>
      </w:tr>
    </w:tbl>
    <w:p w14:paraId="67F3494F" w14:textId="77777777" w:rsidR="005D0BB9" w:rsidRPr="005D0BB9" w:rsidRDefault="006E6950" w:rsidP="005D0BB9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6950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4449CEF4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B5058D3" w14:textId="77777777" w:rsidR="005D0BB9" w:rsidRPr="005D0BB9" w:rsidRDefault="005D0BB9" w:rsidP="005D0BB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Подготовка поверхности</w:t>
      </w:r>
    </w:p>
    <w:p w14:paraId="546CA3E4" w14:textId="77777777" w:rsidR="005D0BB9" w:rsidRPr="005D0BB9" w:rsidRDefault="005D0BB9" w:rsidP="005D0BB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Перед применением тщательно перемешать.</w:t>
      </w:r>
    </w:p>
    <w:p w14:paraId="66D84ACD" w14:textId="77777777" w:rsidR="005D0BB9" w:rsidRPr="005D0BB9" w:rsidRDefault="005D0BB9" w:rsidP="005D0BB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необходимости разбавить ксилолом (до 20%).</w:t>
      </w:r>
    </w:p>
    <w:p w14:paraId="12BA86AC" w14:textId="77777777" w:rsidR="005D0BB9" w:rsidRPr="005D0BB9" w:rsidRDefault="005D0BB9" w:rsidP="005D0BB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Очистить поверхность от пыли, грязи, ржавчины и старого покрытия.</w:t>
      </w:r>
    </w:p>
    <w:p w14:paraId="18CD330D" w14:textId="77777777" w:rsidR="005D0BB9" w:rsidRPr="005D0BB9" w:rsidRDefault="005D0BB9" w:rsidP="005D0BB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наличии жировых загрязнений — обезжирить ксилолом или ацетоном.</w:t>
      </w:r>
    </w:p>
    <w:p w14:paraId="132C46E7" w14:textId="77777777" w:rsidR="005D0BB9" w:rsidRPr="005D0BB9" w:rsidRDefault="005D0BB9" w:rsidP="005D0BB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Поверхность должна быть сухой.</w:t>
      </w:r>
    </w:p>
    <w:p w14:paraId="24A8C2D8" w14:textId="77777777" w:rsidR="005D0BB9" w:rsidRPr="005D0BB9" w:rsidRDefault="005D0BB9" w:rsidP="005D0BB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Для металлов рекомендуется предварительно нанести краски-грунты </w:t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Цинконит Эласт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ЖС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или </w:t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Премиум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79479169" w14:textId="77777777" w:rsidR="005D0BB9" w:rsidRPr="005D0BB9" w:rsidRDefault="006E6950" w:rsidP="005D0BB9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6950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3064AFAB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9A26B25" w14:textId="77777777" w:rsidR="005D0BB9" w:rsidRPr="005D0BB9" w:rsidRDefault="005D0BB9" w:rsidP="005D0BB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Проведение работ</w:t>
      </w:r>
    </w:p>
    <w:p w14:paraId="76F549F9" w14:textId="77777777" w:rsidR="005D0BB9" w:rsidRPr="005D0BB9" w:rsidRDefault="005D0BB9" w:rsidP="005D0BB9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Работы проводить при отсутствии дождя, тумана и сильного ветра.</w:t>
      </w:r>
    </w:p>
    <w:p w14:paraId="3B23C600" w14:textId="77777777" w:rsidR="005D0BB9" w:rsidRPr="005D0BB9" w:rsidRDefault="005D0BB9" w:rsidP="005D0BB9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Влажность воздуха — не более 80%.</w:t>
      </w:r>
    </w:p>
    <w:p w14:paraId="666FC118" w14:textId="77777777" w:rsidR="005D0BB9" w:rsidRPr="005D0BB9" w:rsidRDefault="005D0BB9" w:rsidP="005D0BB9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Температура воздуха — от </w:t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–25 до +40°C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84FA06A" w14:textId="77777777" w:rsidR="005D0BB9" w:rsidRPr="005D0BB9" w:rsidRDefault="006E6950" w:rsidP="005D0BB9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6950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6FEB14CA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1C9F586" w14:textId="77777777" w:rsidR="005D0BB9" w:rsidRPr="005D0BB9" w:rsidRDefault="005D0BB9" w:rsidP="005D0BB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Способы нанесения</w:t>
      </w:r>
    </w:p>
    <w:p w14:paraId="4BDCE88D" w14:textId="77777777" w:rsidR="005D0BB9" w:rsidRPr="005D0BB9" w:rsidRDefault="005D0BB9" w:rsidP="005D0BB9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Инструменты: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кисть, валик, воздушный или безвоздушный краскопульт.</w:t>
      </w:r>
    </w:p>
    <w:p w14:paraId="74D23F03" w14:textId="77777777" w:rsidR="005D0BB9" w:rsidRPr="005D0BB9" w:rsidRDefault="005D0BB9" w:rsidP="005D0BB9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Количество слоёв: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2–3 слоя.</w:t>
      </w:r>
    </w:p>
    <w:p w14:paraId="40C85578" w14:textId="77777777" w:rsidR="005D0BB9" w:rsidRPr="005D0BB9" w:rsidRDefault="005D0BB9" w:rsidP="005D0BB9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Расход:</w:t>
      </w:r>
    </w:p>
    <w:p w14:paraId="6083AE57" w14:textId="77777777" w:rsidR="005D0BB9" w:rsidRPr="005D0BB9" w:rsidRDefault="005D0BB9" w:rsidP="005D0BB9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металлу — 250–300 г/м² на слой,</w:t>
      </w:r>
    </w:p>
    <w:p w14:paraId="36C41FF7" w14:textId="77777777" w:rsidR="005D0BB9" w:rsidRPr="005D0BB9" w:rsidRDefault="005D0BB9" w:rsidP="005D0BB9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гидроизоляции кровель — до 1000 г/м² (2–3 слоя),</w:t>
      </w:r>
    </w:p>
    <w:p w14:paraId="1D0B10D6" w14:textId="77777777" w:rsidR="005D0BB9" w:rsidRPr="005D0BB9" w:rsidRDefault="005D0BB9" w:rsidP="005D0BB9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бассейнов и резервуаров — до 1500 г/м² (3–4 слоя).</w:t>
      </w:r>
    </w:p>
    <w:p w14:paraId="4C91ADDE" w14:textId="77777777" w:rsidR="005D0BB9" w:rsidRPr="005D0BB9" w:rsidRDefault="005D0BB9" w:rsidP="005D0BB9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Сушка: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0,5 ч при +20°C (при высокой влажности — до 12 ч).</w:t>
      </w:r>
    </w:p>
    <w:p w14:paraId="0BC80C79" w14:textId="77777777" w:rsidR="005D0BB9" w:rsidRPr="005D0BB9" w:rsidRDefault="005D0BB9" w:rsidP="005D0BB9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Очистка инструмента: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ксилол.</w:t>
      </w:r>
    </w:p>
    <w:p w14:paraId="149323E0" w14:textId="77777777" w:rsidR="005D0BB9" w:rsidRPr="005D0BB9" w:rsidRDefault="006E6950" w:rsidP="005D0BB9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6950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638CAC71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BD3F867" w14:textId="77777777" w:rsidR="005D0BB9" w:rsidRPr="005D0BB9" w:rsidRDefault="005D0BB9" w:rsidP="005D0BB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Меры предосторожности</w:t>
      </w:r>
    </w:p>
    <w:p w14:paraId="3DED71D1" w14:textId="77777777" w:rsidR="005D0BB9" w:rsidRPr="005D0BB9" w:rsidRDefault="005D0BB9" w:rsidP="005D0BB9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Только для наружного применения!</w:t>
      </w:r>
    </w:p>
    <w:p w14:paraId="59343611" w14:textId="77777777" w:rsidR="005D0BB9" w:rsidRPr="005D0BB9" w:rsidRDefault="005D0BB9" w:rsidP="005D0BB9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Работать в спецодежде и защитных средствах.</w:t>
      </w:r>
    </w:p>
    <w:p w14:paraId="430B0D88" w14:textId="77777777" w:rsidR="005D0BB9" w:rsidRPr="005D0BB9" w:rsidRDefault="005D0BB9" w:rsidP="005D0BB9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Избегать попадания в глаза и на кожу.</w:t>
      </w:r>
    </w:p>
    <w:p w14:paraId="1A12EEB4" w14:textId="77777777" w:rsidR="005D0BB9" w:rsidRPr="005D0BB9" w:rsidRDefault="005D0BB9" w:rsidP="005D0BB9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попадании — промыть водой и обратиться к врачу.</w:t>
      </w:r>
    </w:p>
    <w:p w14:paraId="635C3020" w14:textId="77777777" w:rsidR="005D0BB9" w:rsidRPr="005D0BB9" w:rsidRDefault="005D0BB9" w:rsidP="005D0BB9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Продукт </w:t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пожароопасен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держать вдали от источников огня.</w:t>
      </w:r>
    </w:p>
    <w:p w14:paraId="62AF396E" w14:textId="77777777" w:rsidR="005D0BB9" w:rsidRPr="005D0BB9" w:rsidRDefault="006E6950" w:rsidP="005D0BB9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6950">
        <w:rPr>
          <w:rFonts w:ascii="Times New Roman" w:eastAsia="Times New Roman" w:hAnsi="Times New Roman" w:cs="Times New Roman"/>
          <w:noProof/>
          <w:kern w:val="0"/>
          <w:lang w:eastAsia="ru-RU"/>
        </w:rPr>
        <w:pict w14:anchorId="7FE6167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73B09D3" w14:textId="77777777" w:rsidR="005D0BB9" w:rsidRPr="005D0BB9" w:rsidRDefault="005D0BB9" w:rsidP="005D0BB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Хранение и срок службы</w:t>
      </w:r>
    </w:p>
    <w:p w14:paraId="2EF4CDD4" w14:textId="77777777" w:rsidR="005D0BB9" w:rsidRPr="005D0BB9" w:rsidRDefault="005D0BB9" w:rsidP="005D0BB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Хранить в плотно закрытой таре при температуре от </w:t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–25 до +30°C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Гарантийный срок хранения: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12 месяцев.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Срок службы покрытия: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 менее </w:t>
      </w:r>
      <w:r w:rsidRPr="005D0BB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10 лет</w:t>
      </w:r>
      <w:r w:rsidRPr="005D0B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 соблюдении технологии нанесения.</w:t>
      </w:r>
    </w:p>
    <w:p w14:paraId="136963FD" w14:textId="77777777" w:rsidR="00915BDE" w:rsidRPr="005D0BB9" w:rsidRDefault="00915BDE">
      <w:pPr>
        <w:rPr>
          <w:lang w:val="en-US"/>
        </w:rPr>
      </w:pPr>
    </w:p>
    <w:sectPr w:rsidR="00915BDE" w:rsidRPr="005D0B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8240B"/>
    <w:multiLevelType w:val="multilevel"/>
    <w:tmpl w:val="FAFE9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28044B"/>
    <w:multiLevelType w:val="multilevel"/>
    <w:tmpl w:val="C118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A57EF"/>
    <w:multiLevelType w:val="multilevel"/>
    <w:tmpl w:val="550E5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E375AB"/>
    <w:multiLevelType w:val="multilevel"/>
    <w:tmpl w:val="D5E0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0B76BE"/>
    <w:multiLevelType w:val="multilevel"/>
    <w:tmpl w:val="2F3EB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ED078D"/>
    <w:multiLevelType w:val="multilevel"/>
    <w:tmpl w:val="ACD8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2A696C"/>
    <w:multiLevelType w:val="multilevel"/>
    <w:tmpl w:val="51C4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07104A"/>
    <w:multiLevelType w:val="multilevel"/>
    <w:tmpl w:val="4072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9740956">
    <w:abstractNumId w:val="6"/>
  </w:num>
  <w:num w:numId="2" w16cid:durableId="72899211">
    <w:abstractNumId w:val="2"/>
  </w:num>
  <w:num w:numId="3" w16cid:durableId="896740973">
    <w:abstractNumId w:val="5"/>
  </w:num>
  <w:num w:numId="4" w16cid:durableId="1816415375">
    <w:abstractNumId w:val="3"/>
  </w:num>
  <w:num w:numId="5" w16cid:durableId="1778207390">
    <w:abstractNumId w:val="0"/>
  </w:num>
  <w:num w:numId="6" w16cid:durableId="783811537">
    <w:abstractNumId w:val="4"/>
  </w:num>
  <w:num w:numId="7" w16cid:durableId="1325545881">
    <w:abstractNumId w:val="1"/>
  </w:num>
  <w:num w:numId="8" w16cid:durableId="8966259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BB9"/>
    <w:rsid w:val="00133F39"/>
    <w:rsid w:val="00531BE1"/>
    <w:rsid w:val="005D0BB9"/>
    <w:rsid w:val="006E6950"/>
    <w:rsid w:val="00915BDE"/>
    <w:rsid w:val="00CA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F3EA"/>
  <w15:chartTrackingRefBased/>
  <w15:docId w15:val="{AC96DB71-D9A7-1D49-9192-FA92D205D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0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D0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D0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0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0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0B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0B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0B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0B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D0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D0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0B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0B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0B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0B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0B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0B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0B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0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0B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0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0B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0B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0B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0BB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0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0BB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D0BB9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5D0BB9"/>
    <w:rPr>
      <w:b/>
      <w:bCs/>
    </w:rPr>
  </w:style>
  <w:style w:type="paragraph" w:styleId="ad">
    <w:name w:val="Normal (Web)"/>
    <w:basedOn w:val="a"/>
    <w:uiPriority w:val="99"/>
    <w:semiHidden/>
    <w:unhideWhenUsed/>
    <w:rsid w:val="005D0BB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Emphasis"/>
    <w:basedOn w:val="a0"/>
    <w:uiPriority w:val="20"/>
    <w:qFormat/>
    <w:rsid w:val="005D0B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NDT Inspect</dc:creator>
  <cp:keywords/>
  <dc:description/>
  <cp:lastModifiedBy>NDT Inspect</cp:lastModifiedBy>
  <cp:revision>1</cp:revision>
  <dcterms:created xsi:type="dcterms:W3CDTF">2025-10-30T11:30:00Z</dcterms:created>
  <dcterms:modified xsi:type="dcterms:W3CDTF">2025-10-30T11:30:00Z</dcterms:modified>
</cp:coreProperties>
</file>